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C1" w:rsidRDefault="000323C1" w:rsidP="000323C1">
      <w:pPr>
        <w:pStyle w:val="1"/>
        <w:spacing w:before="0"/>
        <w:jc w:val="center"/>
        <w:rPr>
          <w:rFonts w:ascii="Helvetica" w:hAnsi="Helvetica" w:cs="Helvetica"/>
          <w:b w:val="0"/>
          <w:bCs w:val="0"/>
          <w:color w:val="1A61B8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1A61B8"/>
          <w:sz w:val="39"/>
          <w:szCs w:val="39"/>
        </w:rPr>
        <w:t xml:space="preserve">Описание образовательной </w:t>
      </w:r>
      <w:r w:rsidR="006F0BB2">
        <w:rPr>
          <w:rFonts w:ascii="Helvetica" w:hAnsi="Helvetica" w:cs="Helvetica"/>
          <w:b w:val="0"/>
          <w:bCs w:val="0"/>
          <w:color w:val="1A61B8"/>
          <w:sz w:val="39"/>
          <w:szCs w:val="39"/>
        </w:rPr>
        <w:t>программы со ссылками</w:t>
      </w:r>
    </w:p>
    <w:p w:rsidR="000323C1" w:rsidRDefault="000323C1" w:rsidP="006F0BB2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006600"/>
          <w:sz w:val="27"/>
          <w:szCs w:val="27"/>
        </w:rPr>
        <w:t xml:space="preserve">Основная </w:t>
      </w:r>
      <w:r w:rsidR="001A0A71">
        <w:rPr>
          <w:rStyle w:val="a8"/>
          <w:rFonts w:ascii="Tahoma" w:hAnsi="Tahoma" w:cs="Tahoma"/>
          <w:color w:val="006600"/>
          <w:sz w:val="27"/>
          <w:szCs w:val="27"/>
        </w:rPr>
        <w:t>обще</w:t>
      </w:r>
      <w:r>
        <w:rPr>
          <w:rStyle w:val="a8"/>
          <w:rFonts w:ascii="Tahoma" w:hAnsi="Tahoma" w:cs="Tahoma"/>
          <w:color w:val="006600"/>
          <w:sz w:val="27"/>
          <w:szCs w:val="27"/>
        </w:rPr>
        <w:t>образовательная программа начального общего образования</w:t>
      </w:r>
      <w:r w:rsidR="006F0BB2">
        <w:rPr>
          <w:rFonts w:ascii="Arial" w:hAnsi="Arial" w:cs="Arial"/>
          <w:color w:val="1C1C1C"/>
          <w:sz w:val="23"/>
          <w:szCs w:val="23"/>
        </w:rPr>
        <w:t xml:space="preserve"> </w:t>
      </w:r>
      <w:r w:rsidR="008D5CBD">
        <w:rPr>
          <w:rStyle w:val="a8"/>
          <w:rFonts w:ascii="Tahoma" w:hAnsi="Tahoma" w:cs="Tahoma"/>
          <w:color w:val="006600"/>
          <w:sz w:val="27"/>
          <w:szCs w:val="27"/>
        </w:rPr>
        <w:t>МБОУ «</w:t>
      </w:r>
      <w:proofErr w:type="spellStart"/>
      <w:r w:rsidR="008D5CBD">
        <w:rPr>
          <w:rStyle w:val="a8"/>
          <w:rFonts w:ascii="Tahoma" w:hAnsi="Tahoma" w:cs="Tahoma"/>
          <w:color w:val="006600"/>
          <w:sz w:val="27"/>
          <w:szCs w:val="27"/>
        </w:rPr>
        <w:t>Зеленцовская</w:t>
      </w:r>
      <w:proofErr w:type="spellEnd"/>
      <w:r w:rsidR="008D5CBD">
        <w:rPr>
          <w:rStyle w:val="a8"/>
          <w:rFonts w:ascii="Tahoma" w:hAnsi="Tahoma" w:cs="Tahoma"/>
          <w:color w:val="006600"/>
          <w:sz w:val="27"/>
          <w:szCs w:val="27"/>
        </w:rPr>
        <w:t xml:space="preserve"> ООШ»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>  Основная образовательная программа начального об</w:t>
      </w:r>
      <w:r w:rsidR="006F0BB2">
        <w:rPr>
          <w:rFonts w:ascii="Tahoma" w:hAnsi="Tahoma" w:cs="Tahoma"/>
          <w:color w:val="1C1C1C"/>
        </w:rPr>
        <w:t>щего образования МБОУ «</w:t>
      </w:r>
      <w:proofErr w:type="spellStart"/>
      <w:r w:rsidR="006F0BB2">
        <w:rPr>
          <w:rFonts w:ascii="Tahoma" w:hAnsi="Tahoma" w:cs="Tahoma"/>
          <w:color w:val="1C1C1C"/>
        </w:rPr>
        <w:t>Зеленцовская</w:t>
      </w:r>
      <w:proofErr w:type="spellEnd"/>
      <w:r w:rsidR="006F0BB2">
        <w:rPr>
          <w:rFonts w:ascii="Tahoma" w:hAnsi="Tahoma" w:cs="Tahoma"/>
          <w:color w:val="1C1C1C"/>
        </w:rPr>
        <w:t xml:space="preserve"> ООШ»</w:t>
      </w:r>
      <w:r>
        <w:rPr>
          <w:rFonts w:ascii="Tahoma" w:hAnsi="Tahoma" w:cs="Tahoma"/>
          <w:color w:val="1C1C1C"/>
        </w:rPr>
        <w:t xml:space="preserve">  разработана коллективом педагогов начального уровня образования в соответствии с требованиями Федерального государственного образовательного стандарта начального общего образования, с учетом рекомендаций Примерной программы образовательного учреждения,  а также с учетом социального заказа родителей младших школьников.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>  Основная образовательная программа начального общего образования – это программный документ, на основании которого определяется содержание и организация образовательного процесса на уровне начального общего о</w:t>
      </w:r>
      <w:r w:rsidR="006F0BB2">
        <w:rPr>
          <w:rFonts w:ascii="Tahoma" w:hAnsi="Tahoma" w:cs="Tahoma"/>
          <w:color w:val="1C1C1C"/>
        </w:rPr>
        <w:t>бразования в МБОУ «</w:t>
      </w:r>
      <w:proofErr w:type="spellStart"/>
      <w:r w:rsidR="006F0BB2">
        <w:rPr>
          <w:rFonts w:ascii="Tahoma" w:hAnsi="Tahoma" w:cs="Tahoma"/>
          <w:color w:val="1C1C1C"/>
        </w:rPr>
        <w:t>Зеленцовская</w:t>
      </w:r>
      <w:proofErr w:type="spellEnd"/>
      <w:r w:rsidR="006F0BB2">
        <w:rPr>
          <w:rFonts w:ascii="Tahoma" w:hAnsi="Tahoma" w:cs="Tahoma"/>
          <w:color w:val="1C1C1C"/>
        </w:rPr>
        <w:t xml:space="preserve"> ООШ»</w:t>
      </w:r>
      <w:r>
        <w:rPr>
          <w:rFonts w:ascii="Tahoma" w:hAnsi="Tahoma" w:cs="Tahoma"/>
          <w:color w:val="1C1C1C"/>
        </w:rPr>
        <w:t>.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</w:rPr>
        <w:t> 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 xml:space="preserve">Реализация основной образовательной программы на уровне начального общего образования ориентирована </w:t>
      </w:r>
      <w:proofErr w:type="gramStart"/>
      <w:r>
        <w:rPr>
          <w:rFonts w:ascii="Tahoma" w:hAnsi="Tahoma" w:cs="Tahoma"/>
          <w:color w:val="1C1C1C"/>
        </w:rPr>
        <w:t>на</w:t>
      </w:r>
      <w:proofErr w:type="gramEnd"/>
      <w:r>
        <w:rPr>
          <w:rFonts w:ascii="Tahoma" w:hAnsi="Tahoma" w:cs="Tahoma"/>
          <w:color w:val="1C1C1C"/>
        </w:rPr>
        <w:t>:</w:t>
      </w:r>
    </w:p>
    <w:p w:rsidR="000323C1" w:rsidRDefault="000323C1" w:rsidP="006F0BB2">
      <w:pPr>
        <w:numPr>
          <w:ilvl w:val="0"/>
          <w:numId w:val="14"/>
        </w:numPr>
        <w:spacing w:after="0" w:line="240" w:lineRule="auto"/>
        <w:ind w:left="30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1C1C1C"/>
        </w:rPr>
        <w:t>становление </w:t>
      </w:r>
      <w:r>
        <w:rPr>
          <w:rFonts w:ascii="Tahoma" w:hAnsi="Tahoma" w:cs="Tahoma"/>
          <w:color w:val="1C1C1C"/>
        </w:rPr>
        <w:t>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0323C1" w:rsidRDefault="000323C1" w:rsidP="006F0BB2">
      <w:pPr>
        <w:numPr>
          <w:ilvl w:val="0"/>
          <w:numId w:val="14"/>
        </w:numPr>
        <w:spacing w:after="0" w:line="240" w:lineRule="auto"/>
        <w:ind w:left="30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1C1C1C"/>
        </w:rPr>
        <w:t>духовно-нравственное развитие и воспитание</w:t>
      </w:r>
      <w:r>
        <w:rPr>
          <w:rFonts w:ascii="Tahoma" w:hAnsi="Tahoma" w:cs="Tahoma"/>
          <w:color w:val="1C1C1C"/>
        </w:rPr>
        <w:t> обучающихся, предусматривающее принятие ими моральных норм, нравственных установок, национальных ценностей;</w:t>
      </w:r>
    </w:p>
    <w:p w:rsidR="000323C1" w:rsidRDefault="000323C1" w:rsidP="006F0BB2">
      <w:pPr>
        <w:numPr>
          <w:ilvl w:val="0"/>
          <w:numId w:val="14"/>
        </w:numPr>
        <w:spacing w:after="0" w:line="240" w:lineRule="auto"/>
        <w:ind w:left="30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1C1C1C"/>
        </w:rPr>
        <w:t>укрепление</w:t>
      </w:r>
      <w:r>
        <w:rPr>
          <w:rFonts w:ascii="Tahoma" w:hAnsi="Tahoma" w:cs="Tahoma"/>
          <w:color w:val="1C1C1C"/>
        </w:rPr>
        <w:t xml:space="preserve"> физического и духовного здоровья </w:t>
      </w:r>
      <w:proofErr w:type="gramStart"/>
      <w:r>
        <w:rPr>
          <w:rFonts w:ascii="Tahoma" w:hAnsi="Tahoma" w:cs="Tahoma"/>
          <w:color w:val="1C1C1C"/>
        </w:rPr>
        <w:t>обучающихся</w:t>
      </w:r>
      <w:proofErr w:type="gramEnd"/>
      <w:r>
        <w:rPr>
          <w:rFonts w:ascii="Tahoma" w:hAnsi="Tahoma" w:cs="Tahoma"/>
          <w:color w:val="1C1C1C"/>
        </w:rPr>
        <w:t>.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1C1C1C"/>
        </w:rPr>
        <w:t>Цель</w:t>
      </w:r>
      <w:r>
        <w:rPr>
          <w:rFonts w:ascii="Tahoma" w:hAnsi="Tahoma" w:cs="Tahoma"/>
          <w:color w:val="1C1C1C"/>
        </w:rPr>
        <w:t> реализации основной образовательной программы начального общего</w:t>
      </w:r>
      <w:r w:rsidR="006F0BB2">
        <w:rPr>
          <w:rFonts w:ascii="Tahoma" w:hAnsi="Tahoma" w:cs="Tahoma"/>
          <w:color w:val="1C1C1C"/>
        </w:rPr>
        <w:t xml:space="preserve"> образования МБОУ «</w:t>
      </w:r>
      <w:proofErr w:type="spellStart"/>
      <w:r w:rsidR="006F0BB2">
        <w:rPr>
          <w:rFonts w:ascii="Tahoma" w:hAnsi="Tahoma" w:cs="Tahoma"/>
          <w:color w:val="1C1C1C"/>
        </w:rPr>
        <w:t>Зеленцовская</w:t>
      </w:r>
      <w:proofErr w:type="spellEnd"/>
      <w:r w:rsidR="006F0BB2">
        <w:rPr>
          <w:rFonts w:ascii="Tahoma" w:hAnsi="Tahoma" w:cs="Tahoma"/>
          <w:color w:val="1C1C1C"/>
        </w:rPr>
        <w:t xml:space="preserve"> ООШ»</w:t>
      </w:r>
      <w:r>
        <w:rPr>
          <w:rFonts w:ascii="Tahoma" w:hAnsi="Tahoma" w:cs="Tahoma"/>
          <w:color w:val="1C1C1C"/>
        </w:rPr>
        <w:t xml:space="preserve"> – обеспечение выполнения требований ФГОС НОО.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</w:rPr>
        <w:t> </w:t>
      </w:r>
    </w:p>
    <w:p w:rsidR="000323C1" w:rsidRDefault="006F0BB2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Style w:val="a8"/>
          <w:rFonts w:ascii="Tahoma" w:hAnsi="Tahoma" w:cs="Tahoma"/>
          <w:color w:val="1C1C1C"/>
        </w:rPr>
        <w:t> ООП НОО МБОУ «</w:t>
      </w:r>
      <w:proofErr w:type="spellStart"/>
      <w:r>
        <w:rPr>
          <w:rStyle w:val="a8"/>
          <w:rFonts w:ascii="Tahoma" w:hAnsi="Tahoma" w:cs="Tahoma"/>
          <w:color w:val="1C1C1C"/>
        </w:rPr>
        <w:t>Зеленцовская</w:t>
      </w:r>
      <w:proofErr w:type="spellEnd"/>
      <w:r>
        <w:rPr>
          <w:rStyle w:val="a8"/>
          <w:rFonts w:ascii="Tahoma" w:hAnsi="Tahoma" w:cs="Tahoma"/>
          <w:color w:val="1C1C1C"/>
        </w:rPr>
        <w:t xml:space="preserve"> ООШ»</w:t>
      </w:r>
      <w:r w:rsidR="000323C1">
        <w:rPr>
          <w:rStyle w:val="a8"/>
          <w:rFonts w:ascii="Tahoma" w:hAnsi="Tahoma" w:cs="Tahoma"/>
          <w:color w:val="1C1C1C"/>
        </w:rPr>
        <w:t xml:space="preserve"> предусматривает достижение следующих  планируемых результатов: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>- </w:t>
      </w:r>
      <w:r>
        <w:rPr>
          <w:rFonts w:ascii="Tahoma" w:hAnsi="Tahoma" w:cs="Tahoma"/>
          <w:color w:val="1C1C1C"/>
          <w:u w:val="single"/>
        </w:rPr>
        <w:t>личностные результаты:</w:t>
      </w:r>
      <w:r>
        <w:rPr>
          <w:rFonts w:ascii="Tahoma" w:hAnsi="Tahoma" w:cs="Tahoma"/>
          <w:color w:val="1C1C1C"/>
        </w:rPr>
        <w:t xml:space="preserve"> готовность и способность к саморазвитию; </w:t>
      </w:r>
      <w:proofErr w:type="spellStart"/>
      <w:r>
        <w:rPr>
          <w:rFonts w:ascii="Tahoma" w:hAnsi="Tahoma" w:cs="Tahoma"/>
          <w:color w:val="1C1C1C"/>
        </w:rPr>
        <w:t>сформированность</w:t>
      </w:r>
      <w:proofErr w:type="spellEnd"/>
      <w:r>
        <w:rPr>
          <w:rFonts w:ascii="Tahoma" w:hAnsi="Tahoma" w:cs="Tahoma"/>
          <w:color w:val="1C1C1C"/>
        </w:rPr>
        <w:t xml:space="preserve"> познавательной мотивации; ценностно – смысловые установки, отражающие индивидуально – личностные позиции </w:t>
      </w:r>
      <w:proofErr w:type="gramStart"/>
      <w:r>
        <w:rPr>
          <w:rFonts w:ascii="Tahoma" w:hAnsi="Tahoma" w:cs="Tahoma"/>
          <w:color w:val="1C1C1C"/>
        </w:rPr>
        <w:t>обучающихся</w:t>
      </w:r>
      <w:proofErr w:type="gramEnd"/>
      <w:r>
        <w:rPr>
          <w:rFonts w:ascii="Tahoma" w:hAnsi="Tahoma" w:cs="Tahoma"/>
          <w:color w:val="1C1C1C"/>
        </w:rPr>
        <w:t>;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>- </w:t>
      </w:r>
      <w:proofErr w:type="spellStart"/>
      <w:r>
        <w:rPr>
          <w:rFonts w:ascii="Tahoma" w:hAnsi="Tahoma" w:cs="Tahoma"/>
          <w:color w:val="1C1C1C"/>
          <w:u w:val="single"/>
        </w:rPr>
        <w:t>метапредметные</w:t>
      </w:r>
      <w:proofErr w:type="spellEnd"/>
      <w:r>
        <w:rPr>
          <w:rFonts w:ascii="Tahoma" w:hAnsi="Tahoma" w:cs="Tahoma"/>
          <w:color w:val="1C1C1C"/>
          <w:u w:val="single"/>
        </w:rPr>
        <w:t xml:space="preserve"> результаты:</w:t>
      </w:r>
      <w:r>
        <w:rPr>
          <w:rFonts w:ascii="Tahoma" w:hAnsi="Tahoma" w:cs="Tahoma"/>
          <w:color w:val="1C1C1C"/>
        </w:rPr>
        <w:t xml:space="preserve"> 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</w:t>
      </w:r>
      <w:proofErr w:type="spellStart"/>
      <w:r>
        <w:rPr>
          <w:rFonts w:ascii="Tahoma" w:hAnsi="Tahoma" w:cs="Tahoma"/>
          <w:color w:val="1C1C1C"/>
        </w:rPr>
        <w:t>межпредметными</w:t>
      </w:r>
      <w:proofErr w:type="spellEnd"/>
      <w:r>
        <w:rPr>
          <w:rFonts w:ascii="Tahoma" w:hAnsi="Tahoma" w:cs="Tahoma"/>
          <w:color w:val="1C1C1C"/>
        </w:rPr>
        <w:t xml:space="preserve"> понятиями;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>- </w:t>
      </w:r>
      <w:r>
        <w:rPr>
          <w:rFonts w:ascii="Tahoma" w:hAnsi="Tahoma" w:cs="Tahoma"/>
          <w:color w:val="1C1C1C"/>
          <w:u w:val="single"/>
        </w:rPr>
        <w:t>предметные результаты:</w:t>
      </w:r>
      <w:r>
        <w:rPr>
          <w:rFonts w:ascii="Tahoma" w:hAnsi="Tahoma" w:cs="Tahoma"/>
          <w:color w:val="1C1C1C"/>
        </w:rPr>
        <w:t> 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</w:rPr>
        <w:t> </w:t>
      </w:r>
    </w:p>
    <w:p w:rsidR="000323C1" w:rsidRDefault="006F0BB2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color w:val="1C1C1C"/>
          <w:sz w:val="23"/>
          <w:szCs w:val="23"/>
        </w:rPr>
      </w:pPr>
      <w:r>
        <w:rPr>
          <w:rFonts w:ascii="Tahoma" w:hAnsi="Tahoma" w:cs="Tahoma"/>
          <w:color w:val="1C1C1C"/>
        </w:rPr>
        <w:t>  ООП НОО МБОУ «</w:t>
      </w:r>
      <w:proofErr w:type="spellStart"/>
      <w:r>
        <w:rPr>
          <w:rFonts w:ascii="Tahoma" w:hAnsi="Tahoma" w:cs="Tahoma"/>
          <w:color w:val="1C1C1C"/>
        </w:rPr>
        <w:t>Зеленцовская</w:t>
      </w:r>
      <w:proofErr w:type="spellEnd"/>
      <w:r>
        <w:rPr>
          <w:rFonts w:ascii="Tahoma" w:hAnsi="Tahoma" w:cs="Tahoma"/>
          <w:color w:val="1C1C1C"/>
        </w:rPr>
        <w:t xml:space="preserve"> ООШ»</w:t>
      </w:r>
      <w:r w:rsidR="000323C1">
        <w:rPr>
          <w:rFonts w:ascii="Tahoma" w:hAnsi="Tahoma" w:cs="Tahoma"/>
          <w:color w:val="1C1C1C"/>
        </w:rPr>
        <w:t xml:space="preserve"> реализует следующие </w:t>
      </w:r>
      <w:r w:rsidR="000323C1">
        <w:rPr>
          <w:rStyle w:val="a8"/>
          <w:rFonts w:ascii="Tahoma" w:hAnsi="Tahoma" w:cs="Tahoma"/>
          <w:color w:val="1C1C1C"/>
        </w:rPr>
        <w:t>учебные предметы</w:t>
      </w:r>
      <w:r w:rsidR="000323C1">
        <w:rPr>
          <w:rFonts w:ascii="Tahoma" w:hAnsi="Tahoma" w:cs="Tahoma"/>
          <w:color w:val="1C1C1C"/>
        </w:rPr>
        <w:t>, </w:t>
      </w:r>
      <w:proofErr w:type="gramStart"/>
      <w:r w:rsidR="000323C1">
        <w:rPr>
          <w:rStyle w:val="a8"/>
          <w:rFonts w:ascii="Tahoma" w:hAnsi="Tahoma" w:cs="Tahoma"/>
          <w:color w:val="1C1C1C"/>
        </w:rPr>
        <w:t>курсы</w:t>
      </w:r>
      <w:proofErr w:type="gramEnd"/>
      <w:r w:rsidR="000323C1">
        <w:rPr>
          <w:rStyle w:val="a8"/>
          <w:rFonts w:ascii="Tahoma" w:hAnsi="Tahoma" w:cs="Tahoma"/>
          <w:color w:val="1C1C1C"/>
        </w:rPr>
        <w:t xml:space="preserve"> предусмотренные образовательной программой:</w:t>
      </w:r>
      <w:r w:rsidR="000323C1">
        <w:rPr>
          <w:rFonts w:ascii="Tahoma" w:hAnsi="Tahoma" w:cs="Tahoma"/>
          <w:color w:val="1C1C1C"/>
        </w:rPr>
        <w:t> </w:t>
      </w:r>
      <w:r w:rsidR="000323C1">
        <w:rPr>
          <w:rStyle w:val="ac"/>
          <w:color w:val="1C1C1C"/>
        </w:rPr>
        <w:t>русский язык, литературное чтение, родной (русский) язык, литературное чтение на родном (русском) языке, иностранный 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</w:r>
    </w:p>
    <w:p w:rsidR="000323C1" w:rsidRDefault="000323C1" w:rsidP="006F0BB2">
      <w:pPr>
        <w:pStyle w:val="ab"/>
        <w:spacing w:before="0" w:beforeAutospacing="0" w:after="0" w:afterAutospacing="0"/>
        <w:jc w:val="both"/>
        <w:rPr>
          <w:rStyle w:val="a8"/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Нормативный срок для реализации</w:t>
      </w:r>
      <w:r w:rsidR="006F0BB2">
        <w:rPr>
          <w:rFonts w:ascii="Tahoma" w:hAnsi="Tahoma" w:cs="Tahoma"/>
          <w:color w:val="1C1C1C"/>
        </w:rPr>
        <w:t xml:space="preserve"> ООП НОО МБОУ «</w:t>
      </w:r>
      <w:proofErr w:type="spellStart"/>
      <w:r w:rsidR="006F0BB2">
        <w:rPr>
          <w:rFonts w:ascii="Tahoma" w:hAnsi="Tahoma" w:cs="Tahoma"/>
          <w:color w:val="1C1C1C"/>
        </w:rPr>
        <w:t>Зеленцовская</w:t>
      </w:r>
      <w:proofErr w:type="spellEnd"/>
      <w:r w:rsidR="006F0BB2">
        <w:rPr>
          <w:rFonts w:ascii="Tahoma" w:hAnsi="Tahoma" w:cs="Tahoma"/>
          <w:color w:val="1C1C1C"/>
        </w:rPr>
        <w:t xml:space="preserve"> ООШ»</w:t>
      </w:r>
      <w:r>
        <w:rPr>
          <w:rFonts w:ascii="Tahoma" w:hAnsi="Tahoma" w:cs="Tahoma"/>
          <w:color w:val="1C1C1C"/>
        </w:rPr>
        <w:t xml:space="preserve"> начального уровня школьного образования – </w:t>
      </w:r>
      <w:r>
        <w:rPr>
          <w:rStyle w:val="a8"/>
          <w:rFonts w:ascii="Tahoma" w:hAnsi="Tahoma" w:cs="Tahoma"/>
          <w:color w:val="1C1C1C"/>
        </w:rPr>
        <w:t>4 года.</w:t>
      </w:r>
    </w:p>
    <w:p w:rsidR="006F0BB2" w:rsidRDefault="006F0BB2" w:rsidP="006F0BB2">
      <w:pPr>
        <w:pStyle w:val="ab"/>
        <w:spacing w:before="0" w:beforeAutospacing="0" w:after="0" w:afterAutospacing="0"/>
        <w:jc w:val="both"/>
        <w:rPr>
          <w:rStyle w:val="a8"/>
          <w:rFonts w:ascii="Tahoma" w:hAnsi="Tahoma" w:cs="Tahoma"/>
          <w:color w:val="1C1C1C"/>
        </w:rPr>
      </w:pPr>
    </w:p>
    <w:p w:rsidR="006F0BB2" w:rsidRPr="006F0BB2" w:rsidRDefault="006F0BB2" w:rsidP="006F0BB2">
      <w:pPr>
        <w:pStyle w:val="a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0BB2">
        <w:rPr>
          <w:rStyle w:val="a8"/>
          <w:rFonts w:ascii="Tahoma" w:hAnsi="Tahoma" w:cs="Tahoma"/>
          <w:b w:val="0"/>
        </w:rPr>
        <w:lastRenderedPageBreak/>
        <w:t>Основная образовательная программа начального общего образования</w:t>
      </w:r>
      <w:r>
        <w:rPr>
          <w:rFonts w:ascii="Arial" w:hAnsi="Arial" w:cs="Arial"/>
          <w:b/>
        </w:rPr>
        <w:t xml:space="preserve"> </w:t>
      </w:r>
      <w:r w:rsidRPr="006F0BB2">
        <w:rPr>
          <w:rStyle w:val="a8"/>
          <w:rFonts w:ascii="Tahoma" w:hAnsi="Tahoma" w:cs="Tahoma"/>
          <w:b w:val="0"/>
        </w:rPr>
        <w:t>МБОУ «</w:t>
      </w:r>
      <w:proofErr w:type="spellStart"/>
      <w:r w:rsidRPr="006F0BB2">
        <w:rPr>
          <w:rStyle w:val="a8"/>
          <w:rFonts w:ascii="Tahoma" w:hAnsi="Tahoma" w:cs="Tahoma"/>
          <w:b w:val="0"/>
        </w:rPr>
        <w:t>Зеленцовская</w:t>
      </w:r>
      <w:proofErr w:type="spellEnd"/>
      <w:r w:rsidRPr="006F0BB2">
        <w:rPr>
          <w:rStyle w:val="a8"/>
          <w:rFonts w:ascii="Tahoma" w:hAnsi="Tahoma" w:cs="Tahoma"/>
          <w:b w:val="0"/>
        </w:rPr>
        <w:t xml:space="preserve"> ООШ»</w:t>
      </w:r>
      <w:r>
        <w:rPr>
          <w:rStyle w:val="a8"/>
          <w:rFonts w:ascii="Tahoma" w:hAnsi="Tahoma" w:cs="Tahoma"/>
          <w:b w:val="0"/>
        </w:rPr>
        <w:t xml:space="preserve">: </w:t>
      </w:r>
      <w:r w:rsidRPr="006F0BB2">
        <w:rPr>
          <w:rFonts w:ascii="Arial" w:hAnsi="Arial" w:cs="Arial"/>
          <w:color w:val="1C1C1C"/>
          <w:sz w:val="23"/>
          <w:szCs w:val="23"/>
        </w:rPr>
        <w:t>https://s17003.edu35.ru/obnovlennye-fgos</w:t>
      </w:r>
    </w:p>
    <w:p w:rsidR="000323C1" w:rsidRDefault="000323C1" w:rsidP="000323C1">
      <w:pPr>
        <w:pStyle w:val="ab"/>
        <w:spacing w:before="0" w:beforeAutospacing="0" w:after="0" w:afterAutospacing="0"/>
        <w:rPr>
          <w:rFonts w:ascii="Arial" w:hAnsi="Arial" w:cs="Arial"/>
          <w:color w:val="1C1C1C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</w:rPr>
        <w:t> </w:t>
      </w:r>
    </w:p>
    <w:p w:rsidR="007E7C69" w:rsidRPr="007E7C69" w:rsidRDefault="007E7C69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br/>
        <w:t xml:space="preserve">Основная </w:t>
      </w:r>
      <w:r w:rsidR="001A0A71"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>обще</w:t>
      </w:r>
      <w:r w:rsidRPr="007E7C69"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>образовательная программа основного общего образования</w:t>
      </w:r>
    </w:p>
    <w:p w:rsidR="007E7C69" w:rsidRPr="007E7C69" w:rsidRDefault="008D5CBD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>МБОУ «</w:t>
      </w:r>
      <w:proofErr w:type="spellStart"/>
      <w:r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>Зеленцовская</w:t>
      </w:r>
      <w:proofErr w:type="spellEnd"/>
      <w:r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 xml:space="preserve"> ООШ»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 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  </w:t>
      </w:r>
      <w:proofErr w:type="gramStart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Реализация ООП ООО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Целями реализации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основной образовательной программы основного общего</w:t>
      </w:r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образования МБОУ «</w:t>
      </w:r>
      <w:proofErr w:type="spellStart"/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Зеленцовская</w:t>
      </w:r>
      <w:proofErr w:type="spellEnd"/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ООШ»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являются:</w:t>
      </w:r>
    </w:p>
    <w:p w:rsidR="007E7C69" w:rsidRPr="007E7C69" w:rsidRDefault="007E7C69" w:rsidP="006F0BB2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7E7C69" w:rsidRPr="007E7C69" w:rsidRDefault="007E7C69" w:rsidP="006F0BB2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становление и развитие личности </w:t>
      </w:r>
      <w:proofErr w:type="gramStart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обучающегося</w:t>
      </w:r>
      <w:proofErr w:type="gramEnd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в ее самобытности, уникальности, неповторимости.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 ООП ООО реализует следующие 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учебные предметы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, </w:t>
      </w:r>
      <w:proofErr w:type="gramStart"/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курсы</w:t>
      </w:r>
      <w:proofErr w:type="gramEnd"/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 xml:space="preserve"> предусмотренные образовательной программой: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</w:t>
      </w:r>
      <w:r w:rsidRPr="007E7C69">
        <w:rPr>
          <w:rFonts w:ascii="Tahoma" w:eastAsia="Times New Roman" w:hAnsi="Tahoma" w:cs="Tahoma"/>
          <w:i/>
          <w:iCs/>
          <w:color w:val="1C1C1C"/>
          <w:sz w:val="24"/>
          <w:szCs w:val="24"/>
          <w:lang w:eastAsia="ru-RU"/>
        </w:rPr>
        <w:t>русский язык, литература, родной (русский) язык, родная (русская) литература, иностранный язык (английский язык), второй иностранный язык,  математика, алгебра, геометр</w:t>
      </w:r>
      <w:r w:rsidR="008D5CBD">
        <w:rPr>
          <w:rFonts w:ascii="Tahoma" w:eastAsia="Times New Roman" w:hAnsi="Tahoma" w:cs="Tahoma"/>
          <w:i/>
          <w:iCs/>
          <w:color w:val="1C1C1C"/>
          <w:sz w:val="24"/>
          <w:szCs w:val="24"/>
          <w:lang w:eastAsia="ru-RU"/>
        </w:rPr>
        <w:t>ия, информатика, история России, в</w:t>
      </w:r>
      <w:r w:rsidRPr="007E7C69">
        <w:rPr>
          <w:rFonts w:ascii="Tahoma" w:eastAsia="Times New Roman" w:hAnsi="Tahoma" w:cs="Tahoma"/>
          <w:i/>
          <w:iCs/>
          <w:color w:val="1C1C1C"/>
          <w:sz w:val="24"/>
          <w:szCs w:val="24"/>
          <w:lang w:eastAsia="ru-RU"/>
        </w:rPr>
        <w:t>сеобщая история, обществознание, география, физика, химия, биология,  музыка, изобразительное искусство, основы безопасности жизнедеятельности, технология, физическая культура, основы духовно-нравственной культуры народов России.</w:t>
      </w:r>
    </w:p>
    <w:p w:rsidR="007E7C69" w:rsidRDefault="007E7C69" w:rsidP="006F0BB2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Нормативный срок для реализ</w:t>
      </w:r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ации ООП ООО МБОУ «</w:t>
      </w:r>
      <w:proofErr w:type="spellStart"/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Зеленцовская</w:t>
      </w:r>
      <w:proofErr w:type="spellEnd"/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ООШ»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основного уровня школьного образования – 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5 лет.</w:t>
      </w:r>
    </w:p>
    <w:p w:rsidR="006F0BB2" w:rsidRPr="007E7C69" w:rsidRDefault="006F0BB2" w:rsidP="007E7C69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</w:p>
    <w:p w:rsidR="006F0BB2" w:rsidRPr="006F0BB2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0BB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F0BB2" w:rsidRPr="006F0BB2">
        <w:rPr>
          <w:rFonts w:ascii="Tahoma" w:eastAsia="Times New Roman" w:hAnsi="Tahoma" w:cs="Tahoma"/>
          <w:bCs/>
          <w:sz w:val="24"/>
          <w:szCs w:val="24"/>
          <w:lang w:eastAsia="ru-RU"/>
        </w:rPr>
        <w:t>Основная образовательная программа основного общего образования</w:t>
      </w:r>
      <w:r w:rsidR="006F0B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BB2" w:rsidRPr="006F0BB2">
        <w:rPr>
          <w:rFonts w:ascii="Tahoma" w:eastAsia="Times New Roman" w:hAnsi="Tahoma" w:cs="Tahoma"/>
          <w:bCs/>
          <w:sz w:val="24"/>
          <w:szCs w:val="24"/>
          <w:lang w:eastAsia="ru-RU"/>
        </w:rPr>
        <w:t>МБОУ «</w:t>
      </w:r>
      <w:proofErr w:type="spellStart"/>
      <w:r w:rsidR="006F0BB2" w:rsidRPr="006F0BB2">
        <w:rPr>
          <w:rFonts w:ascii="Tahoma" w:eastAsia="Times New Roman" w:hAnsi="Tahoma" w:cs="Tahoma"/>
          <w:bCs/>
          <w:sz w:val="24"/>
          <w:szCs w:val="24"/>
          <w:lang w:eastAsia="ru-RU"/>
        </w:rPr>
        <w:t>Зеленцовская</w:t>
      </w:r>
      <w:proofErr w:type="spellEnd"/>
      <w:r w:rsidR="006F0BB2" w:rsidRPr="006F0BB2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ООШ»</w:t>
      </w:r>
      <w:r w:rsidR="006F0BB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6F0BB2" w:rsidRPr="006F0BB2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https://s17003.edu35.ru/obnovlennye-fgos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br/>
        <w:t> </w:t>
      </w:r>
    </w:p>
    <w:p w:rsidR="007E7C69" w:rsidRPr="007E7C69" w:rsidRDefault="007E7C69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Дополнительная общеобразовательная общеразвивающая программа</w:t>
      </w:r>
    </w:p>
    <w:p w:rsidR="007E7C69" w:rsidRPr="007E7C69" w:rsidRDefault="008D5CBD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 «Спортивный калейдоскоп»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     Дополнительная общеобразовательная общеразвивающая программа</w:t>
      </w:r>
      <w:r w:rsidR="008D5CBD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«Спортивный калейдоскоп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»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 в системе дополнительного образо</w:t>
      </w:r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вания детей в МБОУ «</w:t>
      </w:r>
      <w:proofErr w:type="spellStart"/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Зеленцовская</w:t>
      </w:r>
      <w:proofErr w:type="spellEnd"/>
      <w:r w:rsidR="008D5CB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ООШ»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ор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иентирована на </w:t>
      </w:r>
      <w:r w:rsidR="001C6863"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создание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благоприятных условий  для игровой и спортивной</w:t>
      </w:r>
      <w:r w:rsidR="001C6863"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деятельности учащихся, 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что повышает интерес обучающихся к ЗОЖ и физкультуре, способствует укреплению здоровья детей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; в целях всестороннего удовлетворения образовательных потребностей, обеспечения необходимых условий для личностного развития, укрепления здоровья, профессионального самоопределения и творческого 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lastRenderedPageBreak/>
        <w:t>научного труда детей, адаптации их к жизни в обществе, формирования общей культуры, организации содержательного досуга.</w:t>
      </w:r>
    </w:p>
    <w:p w:rsidR="007E7C69" w:rsidRPr="007E7C69" w:rsidRDefault="007E7C69" w:rsidP="007E7C69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    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Направленность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дополнительной общеобразовательной  общеразвивающей программы: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-по содержанию</w:t>
      </w:r>
      <w:r w:rsidR="00E25E9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-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физкультурно - спортивная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; 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-по функциональному предназначению - </w:t>
      </w:r>
      <w:proofErr w:type="gramStart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учебно-познавательная</w:t>
      </w:r>
      <w:proofErr w:type="gramEnd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форме организации </w:t>
      </w: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–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индивидуально – групповая, групповая;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времени реализации </w:t>
      </w: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–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длительной подготовки;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Возраст детей: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модули  данной программы рассчитаны  на детей младшего и среднего школьного возраста.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   Цель программы: 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воспитание устойчивого интереса  к занятиям физической культуры; воспитание чувства коллективизма, товарищества, взаимовыручки и взаимопомощи; воспитание смелости, активности, преодоления страхов и чувства неловкости.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Default="007E7C69" w:rsidP="006F0BB2">
      <w:pPr>
        <w:spacing w:after="0" w:line="240" w:lineRule="auto"/>
        <w:jc w:val="both"/>
        <w:rPr>
          <w:rFonts w:ascii="Tahoma" w:eastAsia="Times New Roman" w:hAnsi="Tahoma" w:cs="Tahoma"/>
          <w:color w:val="1C1C1C"/>
          <w:sz w:val="24"/>
          <w:szCs w:val="24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   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В данной программе 4 модуля: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«Гимнастические упражнения», «Подвижные игры», «Легкоатлетические упражнения», «Спортивные игры».</w:t>
      </w:r>
    </w:p>
    <w:p w:rsidR="006F0BB2" w:rsidRDefault="006F0BB2" w:rsidP="006F0BB2">
      <w:pPr>
        <w:spacing w:after="0" w:line="240" w:lineRule="auto"/>
        <w:jc w:val="both"/>
        <w:rPr>
          <w:rFonts w:ascii="Tahoma" w:eastAsia="Times New Roman" w:hAnsi="Tahoma" w:cs="Tahoma"/>
          <w:color w:val="1C1C1C"/>
          <w:sz w:val="24"/>
          <w:szCs w:val="24"/>
          <w:lang w:eastAsia="ru-RU"/>
        </w:rPr>
      </w:pPr>
    </w:p>
    <w:p w:rsidR="007E7C69" w:rsidRPr="007E7C69" w:rsidRDefault="006F0BB2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Дополнительная общеобразовательная общеразвивающая программа</w:t>
      </w:r>
      <w:r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«Спортивный калейдоскоп</w:t>
      </w:r>
      <w:r w:rsidR="001A0A71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1C1C1C"/>
          <w:sz w:val="23"/>
          <w:szCs w:val="23"/>
          <w:lang w:eastAsia="ru-RU"/>
        </w:rPr>
        <w:t xml:space="preserve"> </w:t>
      </w:r>
      <w:r w:rsidRPr="006F0BB2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https://s17003.edu35.ru/2012-05-06-11-07-52/20170217/rabochie-programmy</w:t>
      </w:r>
    </w:p>
    <w:p w:rsidR="007E7C69" w:rsidRPr="007E7C69" w:rsidRDefault="007E7C69" w:rsidP="007E7C69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Дополнительная общеобразовательная общеразвивающая программа</w:t>
      </w:r>
    </w:p>
    <w:p w:rsidR="007E7C69" w:rsidRPr="007E7C69" w:rsidRDefault="001C6863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«Занимательный волейбол» МБОУ «</w:t>
      </w:r>
      <w:proofErr w:type="spellStart"/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Зеленцовская</w:t>
      </w:r>
      <w:proofErr w:type="spellEnd"/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 xml:space="preserve"> ООШ»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   Дополнительная общеобразовательная общеразвивающая программа</w:t>
      </w:r>
      <w:r w:rsidR="001C6863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«Занимательный волейбол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»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 в системе дополни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тельного образования детей МБОУ «</w:t>
      </w:r>
      <w:proofErr w:type="spellStart"/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Зеленцовская</w:t>
      </w:r>
      <w:proofErr w:type="spellEnd"/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ООШ»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ориентирована на создание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благоприятных условий  для игровой и спортивной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деятельности учащихся, </w:t>
      </w:r>
      <w:r w:rsidR="001C6863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что повышает интерес обучающихся к ЗОЖ и физкультуре, способствует укреплению здоровья детей.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   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Направленность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дополнительной общеобразовательной  общеразвивающей программы: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-по содержанию</w:t>
      </w:r>
      <w:r w:rsidR="001A0A71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 xml:space="preserve"> 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-</w:t>
      </w:r>
      <w:r w:rsidR="00AB15F0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физкультурно - </w:t>
      </w:r>
      <w:proofErr w:type="gramStart"/>
      <w:r w:rsidR="00AB15F0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спортивная</w:t>
      </w:r>
      <w:proofErr w:type="gramEnd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; 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-по функциональному предназначению - </w:t>
      </w:r>
      <w:proofErr w:type="gramStart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учебно-познавательная</w:t>
      </w:r>
      <w:proofErr w:type="gramEnd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форме организации </w:t>
      </w: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–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индивидуально – групповая, групповая;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времени реализации </w:t>
      </w:r>
      <w:r w:rsidRPr="007E7C69">
        <w:rPr>
          <w:rFonts w:ascii="Tahoma" w:eastAsia="Times New Roman" w:hAnsi="Tahoma" w:cs="Tahoma"/>
          <w:b/>
          <w:bCs/>
          <w:i/>
          <w:iCs/>
          <w:color w:val="1C1C1C"/>
          <w:sz w:val="24"/>
          <w:szCs w:val="24"/>
          <w:lang w:eastAsia="ru-RU"/>
        </w:rPr>
        <w:t>–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длительной подготовки.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Возраст детей: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модули  данной прогр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аммы охватывают детей  младшего и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 среднего 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возраста.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  Цель: 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подготовка обучающихся </w:t>
      </w:r>
      <w:proofErr w:type="gramStart"/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с</w:t>
      </w:r>
      <w:proofErr w:type="gramEnd"/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</w:t>
      </w:r>
      <w:proofErr w:type="gramStart"/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игре</w:t>
      </w:r>
      <w:proofErr w:type="gramEnd"/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в волейбол, развитие специальных физических способностей, необходимых при совершенствовании техники и тактики игры, овладение основами техники и тактики игры волейбол, 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формирование культуры здорового и безопасного образа жизни.</w:t>
      </w:r>
    </w:p>
    <w:p w:rsidR="007E7C69" w:rsidRDefault="00A37E64" w:rsidP="006F0BB2">
      <w:pPr>
        <w:spacing w:after="0" w:line="240" w:lineRule="auto"/>
        <w:jc w:val="both"/>
        <w:rPr>
          <w:rFonts w:ascii="Tahoma" w:eastAsia="Times New Roman" w:hAnsi="Tahoma" w:cs="Tahoma"/>
          <w:color w:val="1C1C1C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 В данной программе 6 модулей</w:t>
      </w:r>
      <w:r w:rsidR="007E7C69"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: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«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Т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ехническая подготовка», «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Т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актическая подготовка», «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П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равила игры в волейбол», «ОФП», «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С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пециальная физическая подготовка», «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К</w:t>
      </w:r>
      <w:r w:rsidR="0041427C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онтрольные игры и судейская практика».</w:t>
      </w:r>
    </w:p>
    <w:p w:rsidR="006F0BB2" w:rsidRDefault="006F0BB2" w:rsidP="006F0BB2">
      <w:pPr>
        <w:spacing w:after="0" w:line="240" w:lineRule="auto"/>
        <w:jc w:val="both"/>
        <w:rPr>
          <w:rFonts w:ascii="Tahoma" w:eastAsia="Times New Roman" w:hAnsi="Tahoma" w:cs="Tahoma"/>
          <w:color w:val="1C1C1C"/>
          <w:sz w:val="24"/>
          <w:szCs w:val="24"/>
          <w:lang w:eastAsia="ru-RU"/>
        </w:rPr>
      </w:pPr>
    </w:p>
    <w:p w:rsidR="007E7C69" w:rsidRPr="007E7C69" w:rsidRDefault="006F0BB2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Дополнительная общеобразовательная общеразвивающая программа</w:t>
      </w:r>
      <w:r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«Спортивный калейдоскоп</w:t>
      </w:r>
      <w:r>
        <w:rPr>
          <w:rFonts w:ascii="Arial" w:eastAsia="Times New Roman" w:hAnsi="Arial" w:cs="Arial"/>
          <w:color w:val="1C1C1C"/>
          <w:sz w:val="23"/>
          <w:szCs w:val="23"/>
          <w:lang w:eastAsia="ru-RU"/>
        </w:rPr>
        <w:t xml:space="preserve">: </w:t>
      </w:r>
      <w:r w:rsidRPr="006F0BB2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https://s17003.edu35.ru/2012-05-06-11-07-52/20170217/rabochie-programmy</w:t>
      </w:r>
    </w:p>
    <w:p w:rsidR="007E7C69" w:rsidRPr="007E7C69" w:rsidRDefault="007E7C69" w:rsidP="007E7C69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</w:p>
    <w:p w:rsidR="001A0A71" w:rsidRDefault="001A0A71" w:rsidP="007E7C6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7E7C69" w:rsidRPr="007E7C69" w:rsidRDefault="007E7C69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Дополнительная общеобразовательная общеразвивающая программа</w:t>
      </w:r>
    </w:p>
    <w:p w:rsidR="007E7C69" w:rsidRPr="007E7C69" w:rsidRDefault="0041427C" w:rsidP="007E7C69">
      <w:pPr>
        <w:spacing w:after="0" w:line="240" w:lineRule="auto"/>
        <w:jc w:val="center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 «Туризм. Зарница» МБОУ «</w:t>
      </w:r>
      <w:proofErr w:type="spellStart"/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Зеленцовская</w:t>
      </w:r>
      <w:proofErr w:type="spellEnd"/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 xml:space="preserve"> ООШ»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    Дополнительная общеобразовательная общеразвивающая программа </w:t>
      </w:r>
      <w:r w:rsidR="00D82F7C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«Туризм</w:t>
      </w:r>
      <w:proofErr w:type="gramStart"/>
      <w:r w:rsidR="00D82F7C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.</w:t>
      </w:r>
      <w:proofErr w:type="gramEnd"/>
      <w:r w:rsidR="00D82F7C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 xml:space="preserve"> </w:t>
      </w:r>
      <w:proofErr w:type="spellStart"/>
      <w:proofErr w:type="gramStart"/>
      <w:r w:rsidR="00D82F7C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Зарни</w:t>
      </w:r>
      <w:proofErr w:type="spellEnd"/>
      <w:r w:rsidR="00D82F7C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 xml:space="preserve"> </w:t>
      </w:r>
      <w:proofErr w:type="spellStart"/>
      <w:r w:rsidR="00D82F7C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ца</w:t>
      </w:r>
      <w:proofErr w:type="spellEnd"/>
      <w:proofErr w:type="gramEnd"/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»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имеет физкультурно - спортивную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направленность, которая является важным направлением в развитии и воспитании.     Программа предусматривают разностороннее развитие ребенка, обогащение его знаний, интересов и способносте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й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, 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формирует 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гражданско – патриотическое и военно – спортивное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сознание, 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пробуждают чувство любви к малой Родине.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    Направленность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дополнительной общеобразовательной  общеразвивающей программы: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содержани</w:t>
      </w:r>
      <w:proofErr w:type="gramStart"/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ю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-</w:t>
      </w:r>
      <w:proofErr w:type="gramEnd"/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 физкультурно - спортивная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функциональному предназначению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- </w:t>
      </w:r>
      <w:proofErr w:type="gramStart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учебно-познавательная</w:t>
      </w:r>
      <w:proofErr w:type="gramEnd"/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форме организации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– индивидуально-групповая; групповая;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-</w:t>
      </w: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по времени реализации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– длительной подготовки. 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Возраст детей: 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модули  данной программы охватыв</w:t>
      </w:r>
      <w:r w:rsidR="001A0A71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ают детей  младшего и среднего </w:t>
      </w:r>
      <w:r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школьного возраста.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   Цель:</w:t>
      </w:r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гражданско – патриотическое и военно – спортивное воспитание </w:t>
      </w:r>
      <w:proofErr w:type="gramStart"/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обучающихся</w:t>
      </w:r>
      <w:proofErr w:type="gramEnd"/>
      <w:r w:rsidR="00A37E64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.</w:t>
      </w: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p w:rsidR="007E7C69" w:rsidRDefault="00A37E64" w:rsidP="006F0BB2">
      <w:pPr>
        <w:spacing w:after="0" w:line="240" w:lineRule="auto"/>
        <w:jc w:val="both"/>
        <w:rPr>
          <w:rFonts w:ascii="Tahoma" w:eastAsia="Times New Roman" w:hAnsi="Tahoma" w:cs="Tahoma"/>
          <w:color w:val="1C1C1C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   В данной программе 6 модулей</w:t>
      </w:r>
      <w:r w:rsidR="007E7C69"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 «ОФП», «Строевая подготовка», «Юнармейцы-разведчики», «Юнармейцы – санитары», «Огневая подготовка», «Основы туристической техники».</w:t>
      </w:r>
    </w:p>
    <w:p w:rsidR="006F0BB2" w:rsidRPr="007E7C69" w:rsidRDefault="006F0BB2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</w:p>
    <w:p w:rsidR="007E7C69" w:rsidRPr="007E7C69" w:rsidRDefault="007E7C69" w:rsidP="006F0BB2">
      <w:pPr>
        <w:spacing w:after="0" w:line="240" w:lineRule="auto"/>
        <w:jc w:val="both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7E7C69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  <w:r w:rsidR="006F0BB2" w:rsidRPr="007E7C69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Дополнительная общеобразовательная общеразвивающая программа </w:t>
      </w:r>
      <w:r w:rsidR="006F0BB2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«Туризм. Зарни</w:t>
      </w:r>
      <w:r w:rsidR="006F0BB2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ца</w:t>
      </w:r>
      <w:r w:rsidR="006F0BB2" w:rsidRPr="007E7C69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»</w:t>
      </w:r>
      <w:r w:rsidR="006F0BB2"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 xml:space="preserve">: </w:t>
      </w:r>
      <w:r w:rsidR="006F0BB2" w:rsidRPr="006F0BB2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https://s17003.edu35.ru/2012-05-06-11-07-52/20170217/rabochie-programmy</w:t>
      </w:r>
    </w:p>
    <w:p w:rsidR="007E7C69" w:rsidRDefault="007E7C69" w:rsidP="000323C1">
      <w:pPr>
        <w:pStyle w:val="ab"/>
        <w:spacing w:before="0" w:beforeAutospacing="0" w:after="0" w:afterAutospacing="0"/>
        <w:rPr>
          <w:rFonts w:ascii="Arial" w:hAnsi="Arial" w:cs="Arial"/>
          <w:color w:val="1C1C1C"/>
          <w:sz w:val="23"/>
          <w:szCs w:val="23"/>
        </w:rPr>
      </w:pPr>
    </w:p>
    <w:sectPr w:rsidR="007E7C69" w:rsidSect="006F0BB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043E9"/>
    <w:multiLevelType w:val="hybridMultilevel"/>
    <w:tmpl w:val="9290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00A8"/>
    <w:multiLevelType w:val="multilevel"/>
    <w:tmpl w:val="D9E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6105E"/>
    <w:multiLevelType w:val="multilevel"/>
    <w:tmpl w:val="7FA67252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5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D3465"/>
    <w:multiLevelType w:val="multilevel"/>
    <w:tmpl w:val="9EF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B1CC3"/>
    <w:multiLevelType w:val="multilevel"/>
    <w:tmpl w:val="2BB8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42E55"/>
    <w:multiLevelType w:val="multilevel"/>
    <w:tmpl w:val="5064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EC0A89"/>
    <w:multiLevelType w:val="multilevel"/>
    <w:tmpl w:val="D9B6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E5BC1"/>
    <w:multiLevelType w:val="multilevel"/>
    <w:tmpl w:val="73F8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702209"/>
    <w:multiLevelType w:val="multilevel"/>
    <w:tmpl w:val="CDA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766D80"/>
    <w:multiLevelType w:val="multilevel"/>
    <w:tmpl w:val="159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5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8"/>
  </w:num>
  <w:num w:numId="15">
    <w:abstractNumId w:val="11"/>
  </w:num>
  <w:num w:numId="16">
    <w:abstractNumId w:val="10"/>
  </w:num>
  <w:num w:numId="17">
    <w:abstractNumId w:val="3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EB"/>
    <w:rsid w:val="000018F0"/>
    <w:rsid w:val="000323C1"/>
    <w:rsid w:val="000E09DA"/>
    <w:rsid w:val="000E6188"/>
    <w:rsid w:val="001A0A71"/>
    <w:rsid w:val="001C6863"/>
    <w:rsid w:val="001D4B38"/>
    <w:rsid w:val="00204999"/>
    <w:rsid w:val="00255C98"/>
    <w:rsid w:val="00260CDA"/>
    <w:rsid w:val="002D4914"/>
    <w:rsid w:val="0041427C"/>
    <w:rsid w:val="0045581C"/>
    <w:rsid w:val="004D4484"/>
    <w:rsid w:val="004F05D9"/>
    <w:rsid w:val="005416F2"/>
    <w:rsid w:val="005450AD"/>
    <w:rsid w:val="005515AF"/>
    <w:rsid w:val="006910CD"/>
    <w:rsid w:val="006D114B"/>
    <w:rsid w:val="006F0BB2"/>
    <w:rsid w:val="00764382"/>
    <w:rsid w:val="007647EB"/>
    <w:rsid w:val="007E7C69"/>
    <w:rsid w:val="00822957"/>
    <w:rsid w:val="00870D91"/>
    <w:rsid w:val="008B5F7E"/>
    <w:rsid w:val="008D5CBD"/>
    <w:rsid w:val="008E39E0"/>
    <w:rsid w:val="009604E6"/>
    <w:rsid w:val="00A37E64"/>
    <w:rsid w:val="00A97D33"/>
    <w:rsid w:val="00AB15F0"/>
    <w:rsid w:val="00AC02F2"/>
    <w:rsid w:val="00B26CB6"/>
    <w:rsid w:val="00B57983"/>
    <w:rsid w:val="00B936C7"/>
    <w:rsid w:val="00C325F3"/>
    <w:rsid w:val="00C45CB8"/>
    <w:rsid w:val="00C80CAD"/>
    <w:rsid w:val="00CA2BE5"/>
    <w:rsid w:val="00CB1AAB"/>
    <w:rsid w:val="00CC2CC0"/>
    <w:rsid w:val="00CF058C"/>
    <w:rsid w:val="00D82F7C"/>
    <w:rsid w:val="00DE7EE7"/>
    <w:rsid w:val="00E1391E"/>
    <w:rsid w:val="00E25E99"/>
    <w:rsid w:val="00E865FF"/>
    <w:rsid w:val="00EA30F7"/>
    <w:rsid w:val="00F632FF"/>
    <w:rsid w:val="00F972D5"/>
    <w:rsid w:val="00FD3394"/>
    <w:rsid w:val="00FE1836"/>
    <w:rsid w:val="00FF410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3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character" w:styleId="a8">
    <w:name w:val="Strong"/>
    <w:basedOn w:val="a0"/>
    <w:uiPriority w:val="22"/>
    <w:qFormat/>
    <w:rsid w:val="008B5F7E"/>
    <w:rPr>
      <w:b/>
      <w:bCs/>
    </w:rPr>
  </w:style>
  <w:style w:type="paragraph" w:styleId="a9">
    <w:name w:val="Body Text"/>
    <w:basedOn w:val="a"/>
    <w:link w:val="aa"/>
    <w:uiPriority w:val="1"/>
    <w:qFormat/>
    <w:rsid w:val="00FF7B1E"/>
    <w:pPr>
      <w:widowControl w:val="0"/>
      <w:autoSpaceDE w:val="0"/>
      <w:autoSpaceDN w:val="0"/>
      <w:spacing w:after="0" w:line="240" w:lineRule="auto"/>
      <w:ind w:left="1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F7B1E"/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AC02F2"/>
  </w:style>
  <w:style w:type="table" w:customStyle="1" w:styleId="TableNormal">
    <w:name w:val="Table Normal"/>
    <w:uiPriority w:val="2"/>
    <w:semiHidden/>
    <w:unhideWhenUsed/>
    <w:qFormat/>
    <w:rsid w:val="00551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32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03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323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3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character" w:styleId="a8">
    <w:name w:val="Strong"/>
    <w:basedOn w:val="a0"/>
    <w:uiPriority w:val="22"/>
    <w:qFormat/>
    <w:rsid w:val="008B5F7E"/>
    <w:rPr>
      <w:b/>
      <w:bCs/>
    </w:rPr>
  </w:style>
  <w:style w:type="paragraph" w:styleId="a9">
    <w:name w:val="Body Text"/>
    <w:basedOn w:val="a"/>
    <w:link w:val="aa"/>
    <w:uiPriority w:val="1"/>
    <w:qFormat/>
    <w:rsid w:val="00FF7B1E"/>
    <w:pPr>
      <w:widowControl w:val="0"/>
      <w:autoSpaceDE w:val="0"/>
      <w:autoSpaceDN w:val="0"/>
      <w:spacing w:after="0" w:line="240" w:lineRule="auto"/>
      <w:ind w:left="1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F7B1E"/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AC02F2"/>
  </w:style>
  <w:style w:type="table" w:customStyle="1" w:styleId="TableNormal">
    <w:name w:val="Table Normal"/>
    <w:uiPriority w:val="2"/>
    <w:semiHidden/>
    <w:unhideWhenUsed/>
    <w:qFormat/>
    <w:rsid w:val="00551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32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03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32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45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59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B6AA84"/>
                            <w:left w:val="single" w:sz="6" w:space="15" w:color="B6AA84"/>
                            <w:bottom w:val="single" w:sz="6" w:space="23" w:color="B6AA84"/>
                            <w:right w:val="single" w:sz="6" w:space="15" w:color="B6AA8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8318">
              <w:marLeft w:val="0"/>
              <w:marRight w:val="0"/>
              <w:marTop w:val="0"/>
              <w:marBottom w:val="0"/>
              <w:divBdr>
                <w:top w:val="dotted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</w:div>
      </w:divsChild>
    </w:div>
    <w:div w:id="727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4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2022-10-10T06:43:00Z</cp:lastPrinted>
  <dcterms:created xsi:type="dcterms:W3CDTF">2022-10-24T06:28:00Z</dcterms:created>
  <dcterms:modified xsi:type="dcterms:W3CDTF">2022-10-24T09:15:00Z</dcterms:modified>
</cp:coreProperties>
</file>